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AB" w:rsidRDefault="00F63CAB" w:rsidP="00F63C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F63CAB" w:rsidRDefault="00F63CAB" w:rsidP="00F63CAB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F63CAB" w:rsidRDefault="00F63CAB" w:rsidP="00F63C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F63CAB" w:rsidRPr="00F63CAB" w:rsidRDefault="00F63CAB" w:rsidP="00F63C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 w:rsidRPr="00F63CAB">
        <w:rPr>
          <w:sz w:val="27"/>
          <w:szCs w:val="27"/>
        </w:rPr>
        <w:t>Оповещение о начале общественных обсуждений</w:t>
      </w:r>
    </w:p>
    <w:p w:rsidR="00F63CAB" w:rsidRPr="00F63CAB" w:rsidRDefault="00F63CAB" w:rsidP="00F63CA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F63CAB" w:rsidRPr="00F63CAB" w:rsidRDefault="00F63CAB" w:rsidP="00F63CAB">
      <w:pPr>
        <w:ind w:firstLine="709"/>
        <w:jc w:val="both"/>
        <w:rPr>
          <w:sz w:val="27"/>
          <w:szCs w:val="27"/>
        </w:rPr>
      </w:pPr>
      <w:proofErr w:type="gramStart"/>
      <w:r w:rsidRPr="00F63CAB"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F63CAB">
        <w:rPr>
          <w:sz w:val="27"/>
          <w:szCs w:val="27"/>
        </w:rPr>
        <w:t xml:space="preserve"> 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 площадью 1 471 кв. м с кадастровым номером 29:22:060409:966, расположенном в территориальном округе Майская горка г</w:t>
      </w:r>
      <w:proofErr w:type="gramEnd"/>
      <w:r w:rsidRPr="00F63CAB">
        <w:rPr>
          <w:sz w:val="27"/>
          <w:szCs w:val="27"/>
        </w:rPr>
        <w:t xml:space="preserve">. Архангельска по улице Некрасова: </w:t>
      </w:r>
    </w:p>
    <w:p w:rsidR="00F63CAB" w:rsidRPr="00F63CAB" w:rsidRDefault="00F63CAB" w:rsidP="00F63CAB">
      <w:pPr>
        <w:ind w:firstLine="709"/>
        <w:jc w:val="both"/>
        <w:rPr>
          <w:sz w:val="27"/>
          <w:szCs w:val="27"/>
        </w:rPr>
      </w:pPr>
      <w:r w:rsidRPr="00F63CAB">
        <w:rPr>
          <w:sz w:val="27"/>
          <w:szCs w:val="27"/>
        </w:rPr>
        <w:t xml:space="preserve">установление минимального процента застройки земельного участка </w:t>
      </w:r>
      <w:r w:rsidRPr="00F63CAB">
        <w:rPr>
          <w:sz w:val="27"/>
          <w:szCs w:val="27"/>
        </w:rPr>
        <w:br/>
        <w:t>9,18 процента.</w:t>
      </w:r>
    </w:p>
    <w:p w:rsidR="00F63CAB" w:rsidRPr="00F63CAB" w:rsidRDefault="00F63CAB" w:rsidP="00F63CAB">
      <w:pPr>
        <w:ind w:firstLine="708"/>
        <w:jc w:val="both"/>
        <w:rPr>
          <w:sz w:val="27"/>
          <w:szCs w:val="27"/>
        </w:rPr>
      </w:pPr>
      <w:r w:rsidRPr="00F63CAB">
        <w:rPr>
          <w:bCs/>
          <w:sz w:val="27"/>
          <w:szCs w:val="27"/>
        </w:rPr>
        <w:t>Проект решения Главы городского округа "Город Архангельск"</w:t>
      </w:r>
      <w:r w:rsidRPr="00F63CAB">
        <w:rPr>
          <w:bCs/>
          <w:sz w:val="27"/>
          <w:szCs w:val="27"/>
        </w:rPr>
        <w:br/>
      </w:r>
      <w:r w:rsidRPr="00F63CAB">
        <w:rPr>
          <w:sz w:val="27"/>
          <w:szCs w:val="27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Некрасова" </w:t>
      </w:r>
      <w:r w:rsidRPr="00F63CAB"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F63CAB" w:rsidTr="00F63CA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F63CAB" w:rsidTr="00F63CAB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2"/>
                <w:szCs w:val="22"/>
                <w:lang w:eastAsia="en-US"/>
              </w:rPr>
              <w:t>ГРП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(жилой дом) от 10.12.20158</w:t>
            </w:r>
          </w:p>
        </w:tc>
      </w:tr>
      <w:tr w:rsidR="00F63CAB" w:rsidTr="00F63CAB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pStyle w:val="a4"/>
              <w:spacing w:line="276" w:lineRule="auto"/>
              <w:ind w:left="34" w:right="244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 объекте недвижимости (земельный участок) от 21.10.2022</w:t>
            </w:r>
          </w:p>
        </w:tc>
      </w:tr>
    </w:tbl>
    <w:p w:rsidR="00F63CAB" w:rsidRDefault="00F63CAB" w:rsidP="00F63CAB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F63CAB" w:rsidRDefault="00F63CAB" w:rsidP="00F63CAB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F63CAB" w:rsidRDefault="00F63CAB" w:rsidP="00F63CAB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F63CAB" w:rsidRDefault="00F63CAB" w:rsidP="00F63CAB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F63CAB" w:rsidRDefault="00F63CAB" w:rsidP="00F63CAB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F63CAB" w:rsidRDefault="00F63CAB" w:rsidP="00F63CAB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F63CAB" w:rsidTr="00F63CAB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63CAB" w:rsidTr="00F63CA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63CAB" w:rsidTr="00F63CA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AB" w:rsidRDefault="00F63CAB" w:rsidP="00F63CA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63CAB" w:rsidRDefault="00F63CAB" w:rsidP="00F63CAB">
      <w:pPr>
        <w:ind w:firstLine="708"/>
        <w:jc w:val="both"/>
        <w:rPr>
          <w:bCs/>
          <w:color w:val="FF0000"/>
          <w:sz w:val="27"/>
          <w:szCs w:val="27"/>
        </w:rPr>
      </w:pPr>
    </w:p>
    <w:p w:rsidR="00F63CAB" w:rsidRDefault="00F63CAB" w:rsidP="00F63CAB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</w:t>
      </w:r>
      <w:bookmarkStart w:id="0" w:name="_GoBack"/>
      <w:bookmarkEnd w:id="0"/>
      <w:r>
        <w:rPr>
          <w:bCs/>
          <w:sz w:val="27"/>
          <w:szCs w:val="27"/>
        </w:rPr>
        <w:t>т право вносить предложения и замечания, касающиеся обсуждаемого проекта посредством:</w:t>
      </w:r>
    </w:p>
    <w:p w:rsidR="00F63CAB" w:rsidRDefault="00F63CAB" w:rsidP="00F63C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F63CAB" w:rsidRDefault="00F63CAB" w:rsidP="00F63C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F63CAB" w:rsidRDefault="00F63CAB" w:rsidP="00F63C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63CAB" w:rsidRDefault="00F63CAB" w:rsidP="00F63CAB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F63CAB" w:rsidRDefault="00F63CAB" w:rsidP="00F63CAB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F63CAB" w:rsidRDefault="00F63CAB" w:rsidP="00F63CAB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F63CA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C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71C5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3CAB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3C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CA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F63C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3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3C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CA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F63C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2022-12-12T07:02:00Z</dcterms:created>
  <dcterms:modified xsi:type="dcterms:W3CDTF">2022-12-12T07:03:00Z</dcterms:modified>
</cp:coreProperties>
</file>